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0E" w:rsidRPr="00B3290E" w:rsidRDefault="00B3290E" w:rsidP="00B3290E">
      <w:pPr>
        <w:rPr>
          <w:rFonts w:ascii="Times New Roman" w:hAnsi="Times New Roman" w:cs="Times New Roman"/>
          <w:sz w:val="24"/>
          <w:szCs w:val="24"/>
        </w:rPr>
      </w:pPr>
      <w:bookmarkStart w:id="0" w:name="_GoBack"/>
      <w:r w:rsidRPr="00B3290E">
        <w:rPr>
          <w:rFonts w:ascii="Times New Roman" w:hAnsi="Times New Roman" w:cs="Times New Roman"/>
          <w:sz w:val="24"/>
          <w:szCs w:val="24"/>
        </w:rPr>
        <w:t xml:space="preserve">Comparison </w:t>
      </w:r>
      <w:proofErr w:type="gramStart"/>
      <w:r w:rsidRPr="00B3290E">
        <w:rPr>
          <w:rFonts w:ascii="Times New Roman" w:hAnsi="Times New Roman" w:cs="Times New Roman"/>
          <w:sz w:val="24"/>
          <w:szCs w:val="24"/>
        </w:rPr>
        <w:t>Between</w:t>
      </w:r>
      <w:proofErr w:type="gramEnd"/>
      <w:r w:rsidRPr="00B3290E">
        <w:rPr>
          <w:rFonts w:ascii="Times New Roman" w:hAnsi="Times New Roman" w:cs="Times New Roman"/>
          <w:sz w:val="24"/>
          <w:szCs w:val="24"/>
        </w:rPr>
        <w:t xml:space="preserve"> Leadership in IB </w:t>
      </w:r>
      <w:proofErr w:type="spellStart"/>
      <w:r w:rsidRPr="00B3290E">
        <w:rPr>
          <w:rFonts w:ascii="Times New Roman" w:hAnsi="Times New Roman" w:cs="Times New Roman"/>
          <w:sz w:val="24"/>
          <w:szCs w:val="24"/>
        </w:rPr>
        <w:t>Organisation</w:t>
      </w:r>
      <w:proofErr w:type="spellEnd"/>
      <w:r w:rsidRPr="00B3290E">
        <w:rPr>
          <w:rFonts w:ascii="Times New Roman" w:hAnsi="Times New Roman" w:cs="Times New Roman"/>
          <w:sz w:val="24"/>
          <w:szCs w:val="24"/>
        </w:rPr>
        <w:t xml:space="preserve"> </w:t>
      </w:r>
      <w:bookmarkEnd w:id="0"/>
      <w:r w:rsidRPr="00B3290E">
        <w:rPr>
          <w:rFonts w:ascii="Times New Roman" w:hAnsi="Times New Roman" w:cs="Times New Roman"/>
          <w:sz w:val="24"/>
          <w:szCs w:val="24"/>
        </w:rPr>
        <w:t>and an International School in the Middle East Region</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Introduction</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Leadership refers to the art of motivating a team to work in order to achieve a common goal. It entails the development of practical skills necessary to guide an individual, team, or an organization as a whole. Therefore, it is safe to say that leadership is quintessential to the success of educational institutions. Leaders can prosper only in the environment that encourages self-reflection and dialogue. It is crucial for teachers to continually discuss and analyze the curriculum and how to replicate it to achieve the intended learning outcomes (</w:t>
      </w:r>
      <w:proofErr w:type="spellStart"/>
      <w:r w:rsidRPr="00B3290E">
        <w:rPr>
          <w:rFonts w:ascii="Times New Roman" w:hAnsi="Times New Roman" w:cs="Times New Roman"/>
          <w:sz w:val="24"/>
          <w:szCs w:val="24"/>
        </w:rPr>
        <w:t>Dantas</w:t>
      </w:r>
      <w:proofErr w:type="spellEnd"/>
      <w:r w:rsidRPr="00B3290E">
        <w:rPr>
          <w:rFonts w:ascii="Times New Roman" w:hAnsi="Times New Roman" w:cs="Times New Roman"/>
          <w:sz w:val="24"/>
          <w:szCs w:val="24"/>
        </w:rPr>
        <w:t xml:space="preserve"> M. 2007, 76). However, the views of different schools on the matter and their approaches to the curriculum vary drastically. In this paper, I aim to review the difference between the syllabus and a general approach to the teaching strategies in an international school in the Middle East and the International Baccalaureate (IB).</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 xml:space="preserve">Leadership in IB </w:t>
      </w:r>
      <w:proofErr w:type="spellStart"/>
      <w:r w:rsidRPr="00B3290E">
        <w:rPr>
          <w:rFonts w:ascii="Times New Roman" w:hAnsi="Times New Roman" w:cs="Times New Roman"/>
          <w:sz w:val="24"/>
          <w:szCs w:val="24"/>
        </w:rPr>
        <w:t>Organisation</w:t>
      </w:r>
      <w:proofErr w:type="spellEnd"/>
      <w:r w:rsidRPr="00B3290E">
        <w:rPr>
          <w:rFonts w:ascii="Times New Roman" w:hAnsi="Times New Roman" w:cs="Times New Roman"/>
          <w:sz w:val="24"/>
          <w:szCs w:val="24"/>
        </w:rPr>
        <w:t xml:space="preserve"> and an International School in the Middle East Region</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 xml:space="preserve">Cambridge is a curriculum that focuses on staff development. According to Cambridge (2011), the syllabus is based on a comprehensive and coherent development plan to span various learning outcomes (122). However, the syllabus at an international school in the Middle East that </w:t>
      </w:r>
      <w:r w:rsidRPr="00B3290E">
        <w:rPr>
          <w:rFonts w:ascii="Times New Roman" w:hAnsi="Times New Roman" w:cs="Times New Roman"/>
          <w:sz w:val="24"/>
          <w:szCs w:val="24"/>
        </w:rPr>
        <w:lastRenderedPageBreak/>
        <w:t>is developed on the Cambridge system allows innovation. Different learning tools are used to address the content of the syllabus, and it certainly prepares students for future challenges. Teaching requires different strategies to help pedagogues learn how to exercise their judgment in the classroom in order to meet the constantly changing patterns of learning behavior in students (Cambridge J. 2011, 122). Teaching in an international school in the Middle East has developed my capacities to make independent and informed decisions and formulate educational goals.</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The platform has enabled me to motivate and challenge students as well as create an engaging and exciting environment to improve the learning outcomes (</w:t>
      </w:r>
      <w:proofErr w:type="spellStart"/>
      <w:r w:rsidRPr="00B3290E">
        <w:rPr>
          <w:rFonts w:ascii="Times New Roman" w:hAnsi="Times New Roman" w:cs="Times New Roman"/>
          <w:sz w:val="24"/>
          <w:szCs w:val="24"/>
        </w:rPr>
        <w:t>Dantas</w:t>
      </w:r>
      <w:proofErr w:type="spellEnd"/>
      <w:r w:rsidRPr="00B3290E">
        <w:rPr>
          <w:rFonts w:ascii="Times New Roman" w:hAnsi="Times New Roman" w:cs="Times New Roman"/>
          <w:sz w:val="24"/>
          <w:szCs w:val="24"/>
        </w:rPr>
        <w:t xml:space="preserve"> M. 2007, 82-92). The Middle East international school holds a forum where staff engages in pre-service teacher education programs. During these sessions, teachers are able to discuss the technical competence of their students (</w:t>
      </w:r>
      <w:proofErr w:type="spellStart"/>
      <w:r w:rsidRPr="00B3290E">
        <w:rPr>
          <w:rFonts w:ascii="Times New Roman" w:hAnsi="Times New Roman" w:cs="Times New Roman"/>
          <w:sz w:val="24"/>
          <w:szCs w:val="24"/>
        </w:rPr>
        <w:t>Zeichner</w:t>
      </w:r>
      <w:proofErr w:type="spellEnd"/>
      <w:r w:rsidRPr="00B3290E">
        <w:rPr>
          <w:rFonts w:ascii="Times New Roman" w:hAnsi="Times New Roman" w:cs="Times New Roman"/>
          <w:sz w:val="24"/>
          <w:szCs w:val="24"/>
        </w:rPr>
        <w:t xml:space="preserve"> K. &amp; Liu K. 2010, 67). The learning setting allows me to analyze the impact of the school program on the student intended learning outcomes.</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As a teacher in an international school in the Middle East with a Cambridge system, I find the educational programs of a tremendous benefit. It is worth mentioning that my performance as a teacher is guided by the ethics and morals of practice developed in the international school in the Middle East. However, even taking these facts into account, I find IB better in establishing an emotionally safe learning area that encourages teamwork.</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 xml:space="preserve">Addressing the complexities of technical rationality in the context of reflective teaching is one limitation that compounds reflective process when considering the teaching skills as well as </w:t>
      </w:r>
      <w:r w:rsidRPr="00B3290E">
        <w:rPr>
          <w:rFonts w:ascii="Times New Roman" w:hAnsi="Times New Roman" w:cs="Times New Roman"/>
          <w:sz w:val="24"/>
          <w:szCs w:val="24"/>
        </w:rPr>
        <w:lastRenderedPageBreak/>
        <w:t>strategies developed by an international school in the Middle East (</w:t>
      </w:r>
      <w:proofErr w:type="spellStart"/>
      <w:r w:rsidRPr="00B3290E">
        <w:rPr>
          <w:rFonts w:ascii="Times New Roman" w:hAnsi="Times New Roman" w:cs="Times New Roman"/>
          <w:sz w:val="24"/>
          <w:szCs w:val="24"/>
        </w:rPr>
        <w:t>Pitsoe</w:t>
      </w:r>
      <w:proofErr w:type="spellEnd"/>
      <w:r w:rsidRPr="00B3290E">
        <w:rPr>
          <w:rFonts w:ascii="Times New Roman" w:hAnsi="Times New Roman" w:cs="Times New Roman"/>
          <w:sz w:val="24"/>
          <w:szCs w:val="24"/>
        </w:rPr>
        <w:t xml:space="preserve"> V. &amp; </w:t>
      </w:r>
      <w:proofErr w:type="spellStart"/>
      <w:r w:rsidRPr="00B3290E">
        <w:rPr>
          <w:rFonts w:ascii="Times New Roman" w:hAnsi="Times New Roman" w:cs="Times New Roman"/>
          <w:sz w:val="24"/>
          <w:szCs w:val="24"/>
        </w:rPr>
        <w:t>Maila</w:t>
      </w:r>
      <w:proofErr w:type="spellEnd"/>
      <w:r w:rsidRPr="00B3290E">
        <w:rPr>
          <w:rFonts w:ascii="Times New Roman" w:hAnsi="Times New Roman" w:cs="Times New Roman"/>
          <w:sz w:val="24"/>
          <w:szCs w:val="24"/>
        </w:rPr>
        <w:t xml:space="preserve"> M. 2013, 211). The instructional methods of the curriculum exclude a teacher’s reflection at the end of the teaching process (</w:t>
      </w:r>
      <w:proofErr w:type="spellStart"/>
      <w:r w:rsidRPr="00B3290E">
        <w:rPr>
          <w:rFonts w:ascii="Times New Roman" w:hAnsi="Times New Roman" w:cs="Times New Roman"/>
          <w:sz w:val="24"/>
          <w:szCs w:val="24"/>
        </w:rPr>
        <w:t>Scheffler</w:t>
      </w:r>
      <w:proofErr w:type="spellEnd"/>
      <w:r w:rsidRPr="00B3290E">
        <w:rPr>
          <w:rFonts w:ascii="Times New Roman" w:hAnsi="Times New Roman" w:cs="Times New Roman"/>
          <w:sz w:val="24"/>
          <w:szCs w:val="24"/>
        </w:rPr>
        <w:t xml:space="preserve"> I. 2010, 12). Teachers using a curriculum at an international school in the Middle East are denied an opportunity to develop their own reflective view on education but are rather expected to fine-tune as well as adjust the means for accomplishing the goals determined by others (Liu, L. &amp; </w:t>
      </w:r>
      <w:proofErr w:type="spellStart"/>
      <w:r w:rsidRPr="00B3290E">
        <w:rPr>
          <w:rFonts w:ascii="Times New Roman" w:hAnsi="Times New Roman" w:cs="Times New Roman"/>
          <w:sz w:val="24"/>
          <w:szCs w:val="24"/>
        </w:rPr>
        <w:t>Milman</w:t>
      </w:r>
      <w:proofErr w:type="spellEnd"/>
      <w:r w:rsidRPr="00B3290E">
        <w:rPr>
          <w:rFonts w:ascii="Times New Roman" w:hAnsi="Times New Roman" w:cs="Times New Roman"/>
          <w:sz w:val="24"/>
          <w:szCs w:val="24"/>
        </w:rPr>
        <w:t xml:space="preserve"> N. 2010, 624). Teaching in this school is, therefore, a technical activity guided by the demands of a Cambridge curriculum (</w:t>
      </w:r>
      <w:proofErr w:type="spellStart"/>
      <w:r w:rsidRPr="00B3290E">
        <w:rPr>
          <w:rFonts w:ascii="Times New Roman" w:hAnsi="Times New Roman" w:cs="Times New Roman"/>
          <w:sz w:val="24"/>
          <w:szCs w:val="24"/>
        </w:rPr>
        <w:t>Tarc</w:t>
      </w:r>
      <w:proofErr w:type="spellEnd"/>
      <w:r w:rsidRPr="00B3290E">
        <w:rPr>
          <w:rFonts w:ascii="Times New Roman" w:hAnsi="Times New Roman" w:cs="Times New Roman"/>
          <w:sz w:val="24"/>
          <w:szCs w:val="24"/>
        </w:rPr>
        <w:t xml:space="preserve"> P. 2009, 235-261). IB framework, on the other hand, is guided by the inherent philosophy that for a teacher, leadership entails self-reflection (</w:t>
      </w:r>
      <w:proofErr w:type="spellStart"/>
      <w:r w:rsidRPr="00B3290E">
        <w:rPr>
          <w:rFonts w:ascii="Times New Roman" w:hAnsi="Times New Roman" w:cs="Times New Roman"/>
          <w:sz w:val="24"/>
          <w:szCs w:val="24"/>
        </w:rPr>
        <w:t>Bunnell</w:t>
      </w:r>
      <w:proofErr w:type="spellEnd"/>
      <w:r w:rsidRPr="00B3290E">
        <w:rPr>
          <w:rFonts w:ascii="Times New Roman" w:hAnsi="Times New Roman" w:cs="Times New Roman"/>
          <w:sz w:val="24"/>
          <w:szCs w:val="24"/>
        </w:rPr>
        <w:t xml:space="preserve"> T. 2011, 272-274).</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Such shortcoming in the curriculum of an international school in the Middle East implies that teachers are less likely to alter the program in a way that helps students achieve crucial educational goals (</w:t>
      </w:r>
      <w:proofErr w:type="spellStart"/>
      <w:r w:rsidRPr="00B3290E">
        <w:rPr>
          <w:rFonts w:ascii="Times New Roman" w:hAnsi="Times New Roman" w:cs="Times New Roman"/>
          <w:sz w:val="24"/>
          <w:szCs w:val="24"/>
        </w:rPr>
        <w:t>Heikka</w:t>
      </w:r>
      <w:proofErr w:type="spellEnd"/>
      <w:r w:rsidRPr="00B3290E">
        <w:rPr>
          <w:rFonts w:ascii="Times New Roman" w:hAnsi="Times New Roman" w:cs="Times New Roman"/>
          <w:sz w:val="24"/>
          <w:szCs w:val="24"/>
        </w:rPr>
        <w:t xml:space="preserve"> J. &amp; </w:t>
      </w:r>
      <w:proofErr w:type="spellStart"/>
      <w:r w:rsidRPr="00B3290E">
        <w:rPr>
          <w:rFonts w:ascii="Times New Roman" w:hAnsi="Times New Roman" w:cs="Times New Roman"/>
          <w:sz w:val="24"/>
          <w:szCs w:val="24"/>
        </w:rPr>
        <w:t>Waniganayake</w:t>
      </w:r>
      <w:proofErr w:type="spellEnd"/>
      <w:r w:rsidRPr="00B3290E">
        <w:rPr>
          <w:rFonts w:ascii="Times New Roman" w:hAnsi="Times New Roman" w:cs="Times New Roman"/>
          <w:sz w:val="24"/>
          <w:szCs w:val="24"/>
        </w:rPr>
        <w:t xml:space="preserve"> M. 2011, 510). Even though an instructor's primary concern during teaching is understanding of the classroom setting and students, I believe that it is unwise to restrict the attention of the teacher to these alone. A curriculum requires a certain degree of flexibility that would allow teachers to adjust educational goals and methods used to reach them depending on a situation (Connell M. 2014, 17).</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 xml:space="preserve">In view of IB, an instructor’s involvement in matters beyond the classroom does not drift their attention from the core mission with learners (Lee M., </w:t>
      </w:r>
      <w:proofErr w:type="spellStart"/>
      <w:r w:rsidRPr="00B3290E">
        <w:rPr>
          <w:rFonts w:ascii="Times New Roman" w:hAnsi="Times New Roman" w:cs="Times New Roman"/>
          <w:sz w:val="24"/>
          <w:szCs w:val="24"/>
        </w:rPr>
        <w:t>Hallinger</w:t>
      </w:r>
      <w:proofErr w:type="spellEnd"/>
      <w:r w:rsidRPr="00B3290E">
        <w:rPr>
          <w:rFonts w:ascii="Times New Roman" w:hAnsi="Times New Roman" w:cs="Times New Roman"/>
          <w:sz w:val="24"/>
          <w:szCs w:val="24"/>
        </w:rPr>
        <w:t xml:space="preserve"> P., &amp; Walker A. 2012, 668). I find this extremely appealing considering that in certain circumstances, it is important to create more opportunities for instructors to participate in school-wide decisions about the present </w:t>
      </w:r>
      <w:r w:rsidRPr="00B3290E">
        <w:rPr>
          <w:rFonts w:ascii="Times New Roman" w:hAnsi="Times New Roman" w:cs="Times New Roman"/>
          <w:sz w:val="24"/>
          <w:szCs w:val="24"/>
        </w:rPr>
        <w:lastRenderedPageBreak/>
        <w:t>curriculum, staffing, and instructional methods in order to facilitate the education process (</w:t>
      </w:r>
      <w:proofErr w:type="spellStart"/>
      <w:r w:rsidRPr="00B3290E">
        <w:rPr>
          <w:rFonts w:ascii="Times New Roman" w:hAnsi="Times New Roman" w:cs="Times New Roman"/>
          <w:sz w:val="24"/>
          <w:szCs w:val="24"/>
        </w:rPr>
        <w:t>Jäppinen</w:t>
      </w:r>
      <w:proofErr w:type="spellEnd"/>
      <w:r w:rsidRPr="00B3290E">
        <w:rPr>
          <w:rFonts w:ascii="Times New Roman" w:hAnsi="Times New Roman" w:cs="Times New Roman"/>
          <w:sz w:val="24"/>
          <w:szCs w:val="24"/>
        </w:rPr>
        <w:t xml:space="preserve"> A. &amp; </w:t>
      </w:r>
      <w:proofErr w:type="spellStart"/>
      <w:r w:rsidRPr="00B3290E">
        <w:rPr>
          <w:rFonts w:ascii="Times New Roman" w:hAnsi="Times New Roman" w:cs="Times New Roman"/>
          <w:sz w:val="24"/>
          <w:szCs w:val="24"/>
        </w:rPr>
        <w:t>Maunonen-Eskelinen</w:t>
      </w:r>
      <w:proofErr w:type="spellEnd"/>
      <w:r w:rsidRPr="00B3290E">
        <w:rPr>
          <w:rFonts w:ascii="Times New Roman" w:hAnsi="Times New Roman" w:cs="Times New Roman"/>
          <w:sz w:val="24"/>
          <w:szCs w:val="24"/>
        </w:rPr>
        <w:t xml:space="preserve"> I. 2012, 50).</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Action Plan</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Considering the current curriculum at an international school in the Middle East where I teach, I think that the setting there is not adequate for teachers to undertake self-reflection. However, I have a belief that the IB education framework might help to bring positive changes in the curriculum at my school. I, therefore, look forward to being a part of a working community guided by the goals of this curriculum. The action plan for my future curriculum is structured as presented below.</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Introduction</w:t>
      </w:r>
      <w:r w:rsidRPr="00B3290E">
        <w:rPr>
          <w:rFonts w:ascii="Times New Roman" w:hAnsi="Times New Roman" w:cs="Times New Roman"/>
          <w:sz w:val="24"/>
          <w:szCs w:val="24"/>
        </w:rPr>
        <w:tab/>
        <w:t xml:space="preserve">According to U.S. philosopher Israel </w:t>
      </w:r>
      <w:proofErr w:type="spellStart"/>
      <w:r w:rsidRPr="00B3290E">
        <w:rPr>
          <w:rFonts w:ascii="Times New Roman" w:hAnsi="Times New Roman" w:cs="Times New Roman"/>
          <w:sz w:val="24"/>
          <w:szCs w:val="24"/>
        </w:rPr>
        <w:t>Scheffler</w:t>
      </w:r>
      <w:proofErr w:type="spellEnd"/>
      <w:r w:rsidRPr="00B3290E">
        <w:rPr>
          <w:rFonts w:ascii="Times New Roman" w:hAnsi="Times New Roman" w:cs="Times New Roman"/>
          <w:sz w:val="24"/>
          <w:szCs w:val="24"/>
        </w:rPr>
        <w:t xml:space="preserve"> (2010), teachers’ attention cannot be restricted to the classroom alone (11). </w:t>
      </w:r>
      <w:proofErr w:type="spellStart"/>
      <w:r w:rsidRPr="00B3290E">
        <w:rPr>
          <w:rFonts w:ascii="Times New Roman" w:hAnsi="Times New Roman" w:cs="Times New Roman"/>
          <w:sz w:val="24"/>
          <w:szCs w:val="24"/>
        </w:rPr>
        <w:t>Scheffler</w:t>
      </w:r>
      <w:proofErr w:type="spellEnd"/>
      <w:r w:rsidRPr="00B3290E">
        <w:rPr>
          <w:rFonts w:ascii="Times New Roman" w:hAnsi="Times New Roman" w:cs="Times New Roman"/>
          <w:sz w:val="24"/>
          <w:szCs w:val="24"/>
        </w:rPr>
        <w:t xml:space="preserve"> further adds that teachers must take responsibility for the goals, which they commit to and determine the social setting within which such goals can be achieved. </w:t>
      </w:r>
      <w:proofErr w:type="spellStart"/>
      <w:r w:rsidRPr="00B3290E">
        <w:rPr>
          <w:rFonts w:ascii="Times New Roman" w:hAnsi="Times New Roman" w:cs="Times New Roman"/>
          <w:sz w:val="24"/>
          <w:szCs w:val="24"/>
        </w:rPr>
        <w:t>Scheffler</w:t>
      </w:r>
      <w:proofErr w:type="spellEnd"/>
      <w:r w:rsidRPr="00B3290E">
        <w:rPr>
          <w:rFonts w:ascii="Times New Roman" w:hAnsi="Times New Roman" w:cs="Times New Roman"/>
          <w:sz w:val="24"/>
          <w:szCs w:val="24"/>
        </w:rPr>
        <w:t xml:space="preserve"> emphasizes the importance of teachers’ flexibility, which I believe is not taken into account by a curriculum of an international school in the Middle East. It is integral for a curriculum to nurture leaders through a personal reflection in a flexible environment.</w:t>
      </w: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(Wells J. 2011, 174).</w:t>
      </w: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Goal</w:t>
      </w:r>
      <w:r w:rsidRPr="00B3290E">
        <w:rPr>
          <w:rFonts w:ascii="Times New Roman" w:hAnsi="Times New Roman" w:cs="Times New Roman"/>
          <w:sz w:val="24"/>
          <w:szCs w:val="24"/>
        </w:rPr>
        <w:tab/>
        <w:t>Develop my future leadership practice as a professional in IB school</w:t>
      </w: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lastRenderedPageBreak/>
        <w:t xml:space="preserve"> </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Objective: To develop a critical reflection on the professional practice</w:t>
      </w: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 xml:space="preserve"> </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Current Position</w:t>
      </w:r>
      <w:r w:rsidRPr="00B3290E">
        <w:rPr>
          <w:rFonts w:ascii="Times New Roman" w:hAnsi="Times New Roman" w:cs="Times New Roman"/>
          <w:sz w:val="24"/>
          <w:szCs w:val="24"/>
        </w:rPr>
        <w:tab/>
        <w:t>MYP Homeroom teacher</w:t>
      </w: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Strategy</w:t>
      </w:r>
      <w:r w:rsidRPr="00B3290E">
        <w:rPr>
          <w:rFonts w:ascii="Times New Roman" w:hAnsi="Times New Roman" w:cs="Times New Roman"/>
          <w:sz w:val="24"/>
          <w:szCs w:val="24"/>
        </w:rPr>
        <w:tab/>
        <w:t>Adopt critical reflective practice in teaching English and Literature</w:t>
      </w: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Action Area</w:t>
      </w:r>
      <w:r w:rsidRPr="00B3290E">
        <w:rPr>
          <w:rFonts w:ascii="Times New Roman" w:hAnsi="Times New Roman" w:cs="Times New Roman"/>
          <w:sz w:val="24"/>
          <w:szCs w:val="24"/>
        </w:rPr>
        <w:tab/>
        <w:t>Take active responsibility in the social setting of the school to improve learning outcomes</w:t>
      </w: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Barrier</w:t>
      </w:r>
      <w:r w:rsidRPr="00B3290E">
        <w:rPr>
          <w:rFonts w:ascii="Times New Roman" w:hAnsi="Times New Roman" w:cs="Times New Roman"/>
          <w:sz w:val="24"/>
          <w:szCs w:val="24"/>
        </w:rPr>
        <w:tab/>
      </w: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Learner interest</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Lack of parenteral support</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Lack of resources</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Inconsistency of assessment policy</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Progress Metric</w:t>
      </w:r>
      <w:r w:rsidRPr="00B3290E">
        <w:rPr>
          <w:rFonts w:ascii="Times New Roman" w:hAnsi="Times New Roman" w:cs="Times New Roman"/>
          <w:sz w:val="24"/>
          <w:szCs w:val="24"/>
        </w:rPr>
        <w:tab/>
      </w: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lastRenderedPageBreak/>
        <w:t>Better knowledge of the curriculum of an international school in the Middle East</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Understanding of IB educational practices</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References</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proofErr w:type="spellStart"/>
      <w:r w:rsidRPr="00B3290E">
        <w:rPr>
          <w:rFonts w:ascii="Times New Roman" w:hAnsi="Times New Roman" w:cs="Times New Roman"/>
          <w:sz w:val="24"/>
          <w:szCs w:val="24"/>
        </w:rPr>
        <w:t>Bunnell</w:t>
      </w:r>
      <w:proofErr w:type="spellEnd"/>
      <w:r w:rsidRPr="00B3290E">
        <w:rPr>
          <w:rFonts w:ascii="Times New Roman" w:hAnsi="Times New Roman" w:cs="Times New Roman"/>
          <w:sz w:val="24"/>
          <w:szCs w:val="24"/>
        </w:rPr>
        <w:t xml:space="preserve">, T. 2011. The International Baccalaureate middle years </w:t>
      </w:r>
      <w:proofErr w:type="spellStart"/>
      <w:r w:rsidRPr="00B3290E">
        <w:rPr>
          <w:rFonts w:ascii="Times New Roman" w:hAnsi="Times New Roman" w:cs="Times New Roman"/>
          <w:sz w:val="24"/>
          <w:szCs w:val="24"/>
        </w:rPr>
        <w:t>programme</w:t>
      </w:r>
      <w:proofErr w:type="spellEnd"/>
      <w:r w:rsidRPr="00B3290E">
        <w:rPr>
          <w:rFonts w:ascii="Times New Roman" w:hAnsi="Times New Roman" w:cs="Times New Roman"/>
          <w:sz w:val="24"/>
          <w:szCs w:val="24"/>
        </w:rPr>
        <w:t xml:space="preserve"> after 30 years: a critical inquiry. Journal of Research in International Education, 10(3), pp. 261-274.</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Cambridge, J. 2011. International curriculum. Schooling internationally: globalization, internationalization and the future for international schools, pp. 121-47.</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Connell, M.T. 2014. Recovering the social dimension of reflection. Journal of Catholic Education, 17(2).</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proofErr w:type="spellStart"/>
      <w:r w:rsidRPr="00B3290E">
        <w:rPr>
          <w:rFonts w:ascii="Times New Roman" w:hAnsi="Times New Roman" w:cs="Times New Roman"/>
          <w:sz w:val="24"/>
          <w:szCs w:val="24"/>
        </w:rPr>
        <w:t>Dantas</w:t>
      </w:r>
      <w:proofErr w:type="spellEnd"/>
      <w:r w:rsidRPr="00B3290E">
        <w:rPr>
          <w:rFonts w:ascii="Times New Roman" w:hAnsi="Times New Roman" w:cs="Times New Roman"/>
          <w:sz w:val="24"/>
          <w:szCs w:val="24"/>
        </w:rPr>
        <w:t>, M.L. 2007. Building teacher competency to work with diverse learners in the context of international education. Teacher Education Quarterly, 34(1), pp. 75-94.</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proofErr w:type="spellStart"/>
      <w:r w:rsidRPr="00B3290E">
        <w:rPr>
          <w:rFonts w:ascii="Times New Roman" w:hAnsi="Times New Roman" w:cs="Times New Roman"/>
          <w:sz w:val="24"/>
          <w:szCs w:val="24"/>
        </w:rPr>
        <w:lastRenderedPageBreak/>
        <w:t>Heikka</w:t>
      </w:r>
      <w:proofErr w:type="spellEnd"/>
      <w:r w:rsidRPr="00B3290E">
        <w:rPr>
          <w:rFonts w:ascii="Times New Roman" w:hAnsi="Times New Roman" w:cs="Times New Roman"/>
          <w:sz w:val="24"/>
          <w:szCs w:val="24"/>
        </w:rPr>
        <w:t xml:space="preserve">, J., &amp; </w:t>
      </w:r>
      <w:proofErr w:type="spellStart"/>
      <w:r w:rsidRPr="00B3290E">
        <w:rPr>
          <w:rFonts w:ascii="Times New Roman" w:hAnsi="Times New Roman" w:cs="Times New Roman"/>
          <w:sz w:val="24"/>
          <w:szCs w:val="24"/>
        </w:rPr>
        <w:t>Waniganayake</w:t>
      </w:r>
      <w:proofErr w:type="spellEnd"/>
      <w:r w:rsidRPr="00B3290E">
        <w:rPr>
          <w:rFonts w:ascii="Times New Roman" w:hAnsi="Times New Roman" w:cs="Times New Roman"/>
          <w:sz w:val="24"/>
          <w:szCs w:val="24"/>
        </w:rPr>
        <w:t>, M. 2011. Pedagogical leadership from a distributed perspective within the context of early childhood education. International Journal of Leadership in Education, 14(4), pp. 499-512.</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Hoekstra, A. &amp; Korthagen, F. 2011. Teacher learning in a context of educational change: Informal learning versus systematically supported learning. Journal of Teacher Education, 62(1), pp. 76-92.</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proofErr w:type="spellStart"/>
      <w:r w:rsidRPr="00B3290E">
        <w:rPr>
          <w:rFonts w:ascii="Times New Roman" w:hAnsi="Times New Roman" w:cs="Times New Roman"/>
          <w:sz w:val="24"/>
          <w:szCs w:val="24"/>
        </w:rPr>
        <w:t>Jäppinen</w:t>
      </w:r>
      <w:proofErr w:type="spellEnd"/>
      <w:r w:rsidRPr="00B3290E">
        <w:rPr>
          <w:rFonts w:ascii="Times New Roman" w:hAnsi="Times New Roman" w:cs="Times New Roman"/>
          <w:sz w:val="24"/>
          <w:szCs w:val="24"/>
        </w:rPr>
        <w:t xml:space="preserve">, A. K., &amp; </w:t>
      </w:r>
      <w:proofErr w:type="spellStart"/>
      <w:r w:rsidRPr="00B3290E">
        <w:rPr>
          <w:rFonts w:ascii="Times New Roman" w:hAnsi="Times New Roman" w:cs="Times New Roman"/>
          <w:sz w:val="24"/>
          <w:szCs w:val="24"/>
        </w:rPr>
        <w:t>Maunonen-Eskelinen</w:t>
      </w:r>
      <w:proofErr w:type="spellEnd"/>
      <w:r w:rsidRPr="00B3290E">
        <w:rPr>
          <w:rFonts w:ascii="Times New Roman" w:hAnsi="Times New Roman" w:cs="Times New Roman"/>
          <w:sz w:val="24"/>
          <w:szCs w:val="24"/>
        </w:rPr>
        <w:t xml:space="preserve">, I. 2012. </w:t>
      </w:r>
      <w:proofErr w:type="spellStart"/>
      <w:r w:rsidRPr="00B3290E">
        <w:rPr>
          <w:rFonts w:ascii="Times New Roman" w:hAnsi="Times New Roman" w:cs="Times New Roman"/>
          <w:sz w:val="24"/>
          <w:szCs w:val="24"/>
        </w:rPr>
        <w:t>Organisational</w:t>
      </w:r>
      <w:proofErr w:type="spellEnd"/>
      <w:r w:rsidRPr="00B3290E">
        <w:rPr>
          <w:rFonts w:ascii="Times New Roman" w:hAnsi="Times New Roman" w:cs="Times New Roman"/>
          <w:sz w:val="24"/>
          <w:szCs w:val="24"/>
        </w:rPr>
        <w:t xml:space="preserve"> transition challenges in the Finnish vocational education– the perspective of distributed pedagogical leadership. Educational Studies, 38(1), pp. 39 50.</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 xml:space="preserve">Lee, M., </w:t>
      </w:r>
      <w:proofErr w:type="spellStart"/>
      <w:r w:rsidRPr="00B3290E">
        <w:rPr>
          <w:rFonts w:ascii="Times New Roman" w:hAnsi="Times New Roman" w:cs="Times New Roman"/>
          <w:sz w:val="24"/>
          <w:szCs w:val="24"/>
        </w:rPr>
        <w:t>Hallinger</w:t>
      </w:r>
      <w:proofErr w:type="spellEnd"/>
      <w:r w:rsidRPr="00B3290E">
        <w:rPr>
          <w:rFonts w:ascii="Times New Roman" w:hAnsi="Times New Roman" w:cs="Times New Roman"/>
          <w:sz w:val="24"/>
          <w:szCs w:val="24"/>
        </w:rPr>
        <w:t>, P., &amp; Walker, A. 2012. A distributed perspective on instructional leadership in International Baccalaureate (IB) schools. Educational Administration Quarterly, 48(4), pp. 664-698.</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r w:rsidRPr="00B3290E">
        <w:rPr>
          <w:rFonts w:ascii="Times New Roman" w:hAnsi="Times New Roman" w:cs="Times New Roman"/>
          <w:sz w:val="24"/>
          <w:szCs w:val="24"/>
        </w:rPr>
        <w:t xml:space="preserve">Liu, L.B., &amp; </w:t>
      </w:r>
      <w:proofErr w:type="spellStart"/>
      <w:r w:rsidRPr="00B3290E">
        <w:rPr>
          <w:rFonts w:ascii="Times New Roman" w:hAnsi="Times New Roman" w:cs="Times New Roman"/>
          <w:sz w:val="24"/>
          <w:szCs w:val="24"/>
        </w:rPr>
        <w:t>Milman</w:t>
      </w:r>
      <w:proofErr w:type="spellEnd"/>
      <w:r w:rsidRPr="00B3290E">
        <w:rPr>
          <w:rFonts w:ascii="Times New Roman" w:hAnsi="Times New Roman" w:cs="Times New Roman"/>
          <w:sz w:val="24"/>
          <w:szCs w:val="24"/>
        </w:rPr>
        <w:t>, N.B. 2010. Preparing teacher candidates to teach diverse student populations through reflective practice. Reflective Practice, 11(5), pp. 619-630.</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proofErr w:type="spellStart"/>
      <w:r w:rsidRPr="00B3290E">
        <w:rPr>
          <w:rFonts w:ascii="Times New Roman" w:hAnsi="Times New Roman" w:cs="Times New Roman"/>
          <w:sz w:val="24"/>
          <w:szCs w:val="24"/>
        </w:rPr>
        <w:lastRenderedPageBreak/>
        <w:t>Pitsoe</w:t>
      </w:r>
      <w:proofErr w:type="spellEnd"/>
      <w:r w:rsidRPr="00B3290E">
        <w:rPr>
          <w:rFonts w:ascii="Times New Roman" w:hAnsi="Times New Roman" w:cs="Times New Roman"/>
          <w:sz w:val="24"/>
          <w:szCs w:val="24"/>
        </w:rPr>
        <w:t xml:space="preserve">, V. &amp; </w:t>
      </w:r>
      <w:proofErr w:type="spellStart"/>
      <w:r w:rsidRPr="00B3290E">
        <w:rPr>
          <w:rFonts w:ascii="Times New Roman" w:hAnsi="Times New Roman" w:cs="Times New Roman"/>
          <w:sz w:val="24"/>
          <w:szCs w:val="24"/>
        </w:rPr>
        <w:t>Maila</w:t>
      </w:r>
      <w:proofErr w:type="spellEnd"/>
      <w:r w:rsidRPr="00B3290E">
        <w:rPr>
          <w:rFonts w:ascii="Times New Roman" w:hAnsi="Times New Roman" w:cs="Times New Roman"/>
          <w:sz w:val="24"/>
          <w:szCs w:val="24"/>
        </w:rPr>
        <w:t xml:space="preserve">, M. 2013. Re-thinking teacher professional development through </w:t>
      </w:r>
      <w:proofErr w:type="spellStart"/>
      <w:r w:rsidRPr="00B3290E">
        <w:rPr>
          <w:rFonts w:ascii="Times New Roman" w:hAnsi="Times New Roman" w:cs="Times New Roman"/>
          <w:sz w:val="24"/>
          <w:szCs w:val="24"/>
        </w:rPr>
        <w:t>Schön’s</w:t>
      </w:r>
      <w:proofErr w:type="spellEnd"/>
      <w:r w:rsidRPr="00B3290E">
        <w:rPr>
          <w:rFonts w:ascii="Times New Roman" w:hAnsi="Times New Roman" w:cs="Times New Roman"/>
          <w:sz w:val="24"/>
          <w:szCs w:val="24"/>
        </w:rPr>
        <w:t xml:space="preserve"> reflective practice and situated learning lenses. Mediterranean Journal of Social Sciences, 4(3), p. 211.</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proofErr w:type="spellStart"/>
      <w:r w:rsidRPr="00B3290E">
        <w:rPr>
          <w:rFonts w:ascii="Times New Roman" w:hAnsi="Times New Roman" w:cs="Times New Roman"/>
          <w:sz w:val="24"/>
          <w:szCs w:val="24"/>
        </w:rPr>
        <w:t>Scheffler</w:t>
      </w:r>
      <w:proofErr w:type="spellEnd"/>
      <w:r w:rsidRPr="00B3290E">
        <w:rPr>
          <w:rFonts w:ascii="Times New Roman" w:hAnsi="Times New Roman" w:cs="Times New Roman"/>
          <w:sz w:val="24"/>
          <w:szCs w:val="24"/>
        </w:rPr>
        <w:t>, I. 2010. In praise of the cognitive emotions (Routledge revivals): and other essays in the philosophy of education. Routledge.</w:t>
      </w:r>
    </w:p>
    <w:p w:rsidR="00B3290E" w:rsidRPr="00B3290E" w:rsidRDefault="00B3290E" w:rsidP="00B3290E">
      <w:pPr>
        <w:rPr>
          <w:rFonts w:ascii="Times New Roman" w:hAnsi="Times New Roman" w:cs="Times New Roman"/>
          <w:sz w:val="24"/>
          <w:szCs w:val="24"/>
        </w:rPr>
      </w:pPr>
    </w:p>
    <w:p w:rsidR="00B3290E" w:rsidRPr="00B3290E" w:rsidRDefault="00B3290E" w:rsidP="00B3290E">
      <w:pPr>
        <w:rPr>
          <w:rFonts w:ascii="Times New Roman" w:hAnsi="Times New Roman" w:cs="Times New Roman"/>
          <w:sz w:val="24"/>
          <w:szCs w:val="24"/>
        </w:rPr>
      </w:pPr>
      <w:proofErr w:type="spellStart"/>
      <w:r w:rsidRPr="00B3290E">
        <w:rPr>
          <w:rFonts w:ascii="Times New Roman" w:hAnsi="Times New Roman" w:cs="Times New Roman"/>
          <w:sz w:val="24"/>
          <w:szCs w:val="24"/>
        </w:rPr>
        <w:t>Tarc</w:t>
      </w:r>
      <w:proofErr w:type="spellEnd"/>
      <w:r w:rsidRPr="00B3290E">
        <w:rPr>
          <w:rFonts w:ascii="Times New Roman" w:hAnsi="Times New Roman" w:cs="Times New Roman"/>
          <w:sz w:val="24"/>
          <w:szCs w:val="24"/>
        </w:rPr>
        <w:t>, P. 2009. What is the ‘International’ in the International Baccalaureate? Three structuring tensions of the early years (1962—1973). Journal of Research in International Education, 8(3), pp. 235-261.</w:t>
      </w:r>
    </w:p>
    <w:p w:rsidR="00B3290E" w:rsidRPr="00B3290E" w:rsidRDefault="00B3290E" w:rsidP="00B3290E">
      <w:pPr>
        <w:rPr>
          <w:rFonts w:ascii="Times New Roman" w:hAnsi="Times New Roman" w:cs="Times New Roman"/>
          <w:sz w:val="24"/>
          <w:szCs w:val="24"/>
        </w:rPr>
      </w:pPr>
    </w:p>
    <w:p w:rsidR="00BB75A7" w:rsidRPr="00B3290E" w:rsidRDefault="00B3290E" w:rsidP="00B3290E">
      <w:r w:rsidRPr="00B3290E">
        <w:rPr>
          <w:rFonts w:ascii="Times New Roman" w:hAnsi="Times New Roman" w:cs="Times New Roman"/>
          <w:sz w:val="24"/>
          <w:szCs w:val="24"/>
        </w:rPr>
        <w:t>Wells, J. 2011. International education, values, and attitudes: a critical analysis of the International Baccalaureate (IB) Learner Profile. Journal of Research in International Education, 10(2), pp. 174-188.</w:t>
      </w:r>
    </w:p>
    <w:sectPr w:rsidR="00BB75A7" w:rsidRPr="00B3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2D303B"/>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AF78D3"/>
    <w:rsid w:val="00B25DF0"/>
    <w:rsid w:val="00B3290E"/>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2020-07-09T18:00:00Z</dcterms:created>
  <dcterms:modified xsi:type="dcterms:W3CDTF">2020-07-09T18:00:00Z</dcterms:modified>
</cp:coreProperties>
</file>