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82" w:rsidRPr="00FD4382" w:rsidRDefault="00FD4382" w:rsidP="00FD4382">
      <w:pPr>
        <w:rPr>
          <w:rFonts w:ascii="Times New Roman" w:hAnsi="Times New Roman" w:cs="Times New Roman"/>
          <w:sz w:val="24"/>
          <w:szCs w:val="24"/>
        </w:rPr>
      </w:pPr>
      <w:bookmarkStart w:id="0" w:name="_GoBack"/>
      <w:r w:rsidRPr="00FD4382">
        <w:rPr>
          <w:rFonts w:ascii="Times New Roman" w:hAnsi="Times New Roman" w:cs="Times New Roman"/>
          <w:sz w:val="24"/>
          <w:szCs w:val="24"/>
        </w:rPr>
        <w:t>Staff Training</w:t>
      </w:r>
    </w:p>
    <w:bookmarkEnd w:id="0"/>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Student’s Name</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University Affiliation</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 xml:space="preserve"> </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 xml:space="preserve"> </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Staff Training</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Introduction</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 xml:space="preserve">Early childhood education is an integral phase in the emotional, physical and social development of a young person. It helps toddlers to learn about the world and create relationships, to develop bonds with their parents and peers. This is an essential stage in human development that prepares the children to communicate and relate to others. However, successful early childhood training calls for skilled mentors. The Early Childhood Educators (ECEs) provide special assistance </w:t>
      </w:r>
      <w:r w:rsidRPr="00FD4382">
        <w:rPr>
          <w:rFonts w:ascii="Times New Roman" w:hAnsi="Times New Roman" w:cs="Times New Roman"/>
          <w:sz w:val="24"/>
          <w:szCs w:val="24"/>
        </w:rPr>
        <w:lastRenderedPageBreak/>
        <w:t>including instructions on basic aspects of formal education and caregiving. Given the central role of the ECEs, it is important to create a positive environment and provide the mentors with appropriate skills for teaching. Furthermore, the provision of refresher courses and other job training will improve the knowledge of the ECEs about the management of child concerns. The learning process is developed to address the specific issues resulting from interactive learning. This will enable the ECEs to detect and track behavioral changes of the learners. In addition, it is important to equip the learning centers with appropriate learning aids to make the learning enjoyable and interactive.</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Problem Statement</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The province of Alberta prioritizes childhood education because it has direct and indirect impact on social, mental, and physical growth of infants. However, the lack of a standardized curriculum and evaluation format affects the efficiency of early childhood education in the region. In addition, the absence of proper approaches to documenting the progress of the children in early childhood centers makes it difficult to examine the academic performance of each learner. Currently, the fragmented nature of the programs implies that there is no common instructional method that focusses on implementation of the principle of play, participation, and possibilities (PPP). The proper training will improve the capacity of the ECEs to adopt appropriate teaching techniques that address the learning needs of children.</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The significance</w:t>
      </w:r>
    </w:p>
    <w:p w:rsidR="00FD4382" w:rsidRPr="00FD4382" w:rsidRDefault="00FD4382" w:rsidP="00FD4382">
      <w:pPr>
        <w:rPr>
          <w:rFonts w:ascii="Times New Roman" w:hAnsi="Times New Roman" w:cs="Times New Roman"/>
          <w:sz w:val="24"/>
          <w:szCs w:val="24"/>
        </w:rPr>
      </w:pPr>
      <w:proofErr w:type="gramStart"/>
      <w:r w:rsidRPr="00FD4382">
        <w:rPr>
          <w:rFonts w:ascii="Times New Roman" w:hAnsi="Times New Roman" w:cs="Times New Roman"/>
          <w:sz w:val="24"/>
          <w:szCs w:val="24"/>
        </w:rPr>
        <w:lastRenderedPageBreak/>
        <w:t>of</w:t>
      </w:r>
      <w:proofErr w:type="gramEnd"/>
      <w:r w:rsidRPr="00FD4382">
        <w:rPr>
          <w:rFonts w:ascii="Times New Roman" w:hAnsi="Times New Roman" w:cs="Times New Roman"/>
          <w:sz w:val="24"/>
          <w:szCs w:val="24"/>
        </w:rPr>
        <w:t xml:space="preserve"> the Program</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A feasible educational system should equip learners with practical skills to explore new information in the educational environment. However, most governments focus on improving the infrastructure for institutions of higher learning. The imbalance is evidenced by the increased investment in research colleges and universities. Nonetheless, the guideline will facilitate a shift to participatory decision making with the intent of boosting the early childhood education curriculum and learning centers. Particularly, the emphasis will be on building a vibrant learning environment inspired by an idea for active, strong and energetic childhood communities.</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The intended outcome is to operationalize the United Nations Convention on the Rights of the Child of 1989 that underscores children’s right to safety, wellbeing, and development without any discrimination. It takes into account that despite the sociocultural and economic differences, it is imperative to offer equal opportunities for learning for the children. Therefore, the training on curriculum design, implementation and evaluation will be engrained in the key vision of ‘framework of possibilities’. Principally, the will equip the teachers and other stakeholders with the right information and experience to nurture every child’s identity as a worthy citizen and learner. This will address the discrepancies that arise from economic, political or religious affiliations of the children.</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 xml:space="preserve">Other notable areas of consideration for the framework comprise valuing the lives of young people and their right to proper schooling. In addition, the approach will rationalize the needs of </w:t>
      </w:r>
      <w:r w:rsidRPr="00FD4382">
        <w:rPr>
          <w:rFonts w:ascii="Times New Roman" w:hAnsi="Times New Roman" w:cs="Times New Roman"/>
          <w:sz w:val="24"/>
          <w:szCs w:val="24"/>
        </w:rPr>
        <w:lastRenderedPageBreak/>
        <w:t>the children in mainstream educational programs. Some of the key concerns for integration will encompass children’s learning, playtime and visible issues that might hinder their comprehension such as the pedagogical techniques. Furthermore, the program will help the ECEs to appreciate the cultural differences and traditions of the local communities. Such progressions will guide the formulation of course contents and lesson plans that reflect on the everyday experience of the learners.</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Objectives</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The main objectives of the program entail the following;</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To obtain knowledge about how to enhance the cognitive, physical, and social development of a child.</w:t>
      </w: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To heighten the educator’s level of understanding of pedagogical documentation, visual aids, and learning stories.</w:t>
      </w: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To reflect on the teaching techniques and recommend measures to improve their applicability to a wide spectrum of audience.</w:t>
      </w: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To embed the principles of play, participation, and possibilities in the educational processes.</w:t>
      </w: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Required Resources</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lastRenderedPageBreak/>
        <w:t>The main resources for the training will include;</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Computer-based lessons</w:t>
      </w: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Workbooks</w:t>
      </w: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Audio-visual aids</w:t>
      </w: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Training manuals</w:t>
      </w: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Constraints</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The first constraint relates to budget implications required to conduct thorough training for the educators. Given that teaching is a continuous process, the process might be affected by the limited financial resources to sustain it. The second concern is the limited time for the planning and implementation of the program. ECEs education might require a long period to address all the pertinent issues that hinder documentation and formulation of appropriate learning strategies. The third challenge is the different viewpoints of the educators about the documentation and appropriate pedagogical plans for early childhood education. Despite the need for a coherent and standard curriculum, it might be hard to attain this objective because each institution has particular interests and perceptions of how to enhance learning.</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t>Methodology</w:t>
      </w:r>
    </w:p>
    <w:p w:rsidR="00FD4382" w:rsidRPr="00FD4382" w:rsidRDefault="00FD4382" w:rsidP="00FD4382">
      <w:pPr>
        <w:rPr>
          <w:rFonts w:ascii="Times New Roman" w:hAnsi="Times New Roman" w:cs="Times New Roman"/>
          <w:sz w:val="24"/>
          <w:szCs w:val="24"/>
        </w:rPr>
      </w:pPr>
    </w:p>
    <w:p w:rsidR="00FD4382" w:rsidRPr="00FD4382" w:rsidRDefault="00FD4382" w:rsidP="00FD4382">
      <w:pPr>
        <w:rPr>
          <w:rFonts w:ascii="Times New Roman" w:hAnsi="Times New Roman" w:cs="Times New Roman"/>
          <w:sz w:val="24"/>
          <w:szCs w:val="24"/>
        </w:rPr>
      </w:pPr>
      <w:r w:rsidRPr="00FD4382">
        <w:rPr>
          <w:rFonts w:ascii="Times New Roman" w:hAnsi="Times New Roman" w:cs="Times New Roman"/>
          <w:sz w:val="24"/>
          <w:szCs w:val="24"/>
        </w:rPr>
        <w:lastRenderedPageBreak/>
        <w:t>The training will be conducted through workshops and seminars in one of the educational center in Alberta. I will make a PowerPoint presentation on the main topics about the need for documentation in early childhood education. The presentations will also involve videos and articles to support the ideas of the role of ECEs and how to improve service delivery. The other strategy will be open discussions with the educators to answer their questions concerning mechanisms for enhancing the learning environment. Furthermore, I will strive to initiate online sessions and disseminate necessary educational materials through email to the ECEs for their further reading. Such resources will enable them to gain important insights regarding child development and education.</w:t>
      </w:r>
    </w:p>
    <w:p w:rsidR="00BB75A7" w:rsidRPr="00FD4382" w:rsidRDefault="00BB75A7" w:rsidP="00FD4382"/>
    <w:sectPr w:rsidR="00BB75A7" w:rsidRPr="00FD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6459E2"/>
    <w:rsid w:val="00695967"/>
    <w:rsid w:val="008142FC"/>
    <w:rsid w:val="008E6392"/>
    <w:rsid w:val="00BB75A7"/>
    <w:rsid w:val="00BC7AE4"/>
    <w:rsid w:val="00C6541B"/>
    <w:rsid w:val="00E03466"/>
    <w:rsid w:val="00E05ACE"/>
    <w:rsid w:val="00E55942"/>
    <w:rsid w:val="00EF0BA3"/>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2020-07-09T07:57:00Z</dcterms:created>
  <dcterms:modified xsi:type="dcterms:W3CDTF">2020-07-09T07:57:00Z</dcterms:modified>
</cp:coreProperties>
</file>